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C" w:rsidRPr="00842D4C" w:rsidRDefault="00842D4C" w:rsidP="00842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uk-UA" w:eastAsia="ru-RU"/>
        </w:rPr>
      </w:pPr>
      <w:proofErr w:type="spellStart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Вправи</w:t>
      </w:r>
      <w:proofErr w:type="spellEnd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для </w:t>
      </w:r>
      <w:proofErr w:type="spellStart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розвитку</w:t>
      </w:r>
      <w:proofErr w:type="spellEnd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м</w:t>
      </w:r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val="uk-UA" w:eastAsia="ru-RU"/>
        </w:rPr>
        <w:t>і</w:t>
      </w:r>
      <w:proofErr w:type="spellStart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жп</w:t>
      </w:r>
      <w:proofErr w:type="spellEnd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val="uk-UA" w:eastAsia="ru-RU"/>
        </w:rPr>
        <w:t>і</w:t>
      </w:r>
      <w:proofErr w:type="spellStart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вкульово</w:t>
      </w:r>
      <w:proofErr w:type="spellEnd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val="uk-UA" w:eastAsia="ru-RU"/>
        </w:rPr>
        <w:t>ї</w:t>
      </w:r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вза</w:t>
      </w:r>
      <w:proofErr w:type="spellEnd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val="uk-UA" w:eastAsia="ru-RU"/>
        </w:rPr>
        <w:t>є</w:t>
      </w:r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мод</w:t>
      </w:r>
      <w:proofErr w:type="spellStart"/>
      <w:r w:rsidRPr="00842D4C">
        <w:rPr>
          <w:rFonts w:ascii="Arial" w:eastAsia="Times New Roman" w:hAnsi="Arial" w:cs="Arial"/>
          <w:b/>
          <w:color w:val="FF0000"/>
          <w:sz w:val="32"/>
          <w:szCs w:val="32"/>
          <w:lang w:val="uk-UA" w:eastAsia="ru-RU"/>
        </w:rPr>
        <w:t>ії</w:t>
      </w:r>
      <w:proofErr w:type="spellEnd"/>
    </w:p>
    <w:p w:rsidR="00842D4C" w:rsidRPr="00842D4C" w:rsidRDefault="00842D4C" w:rsidP="00842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1F20"/>
          <w:sz w:val="21"/>
          <w:szCs w:val="21"/>
          <w:lang w:val="uk-UA" w:eastAsia="ru-RU"/>
        </w:rPr>
      </w:pPr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</w:pPr>
      <w:r w:rsidRPr="00986FD7">
        <w:rPr>
          <w:rFonts w:ascii="Arial" w:eastAsia="Times New Roman" w:hAnsi="Arial" w:cs="Arial"/>
          <w:b/>
          <w:color w:val="231F20"/>
          <w:sz w:val="28"/>
          <w:szCs w:val="28"/>
          <w:lang w:val="uk-UA" w:eastAsia="ru-RU"/>
        </w:rPr>
        <w:t>Мета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  <w:t xml:space="preserve">: 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  <w:proofErr w:type="spellStart"/>
      <w:r w:rsidRPr="00986FD7">
        <w:rPr>
          <w:rFonts w:ascii="Arial" w:eastAsia="Times New Roman" w:hAnsi="Arial" w:cs="Arial"/>
          <w:bCs/>
          <w:color w:val="231F20"/>
          <w:sz w:val="28"/>
          <w:szCs w:val="28"/>
          <w:bdr w:val="none" w:sz="0" w:space="0" w:color="auto" w:frame="1"/>
          <w:lang w:val="uk-UA" w:eastAsia="ru-RU"/>
        </w:rPr>
        <w:t>розвивиток</w:t>
      </w:r>
      <w:proofErr w:type="spellEnd"/>
      <w:r w:rsidRPr="00986FD7">
        <w:rPr>
          <w:rFonts w:ascii="Arial" w:eastAsia="Times New Roman" w:hAnsi="Arial" w:cs="Arial"/>
          <w:b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Cs/>
          <w:color w:val="231F20"/>
          <w:sz w:val="28"/>
          <w:szCs w:val="28"/>
          <w:bdr w:val="none" w:sz="0" w:space="0" w:color="auto" w:frame="1"/>
          <w:lang w:val="uk-UA" w:eastAsia="ru-RU"/>
        </w:rPr>
        <w:t>міжпівкульних</w:t>
      </w:r>
      <w:proofErr w:type="spellEnd"/>
      <w:r w:rsidRPr="00986FD7">
        <w:rPr>
          <w:rFonts w:ascii="Arial" w:eastAsia="Times New Roman" w:hAnsi="Arial" w:cs="Arial"/>
          <w:b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зв’язків, синхронізація роботи півкуль, покращення розумової діяльності, сприяння поліпшенню пам’яті та уваги, полегшення процесу читання і письма.</w:t>
      </w:r>
    </w:p>
    <w:p w:rsidR="00842D4C" w:rsidRPr="00986FD7" w:rsidRDefault="00842D4C" w:rsidP="00842D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Вправи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необхідно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виконувати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щодня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вид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іливши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20-25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хвилин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на день для них. Вони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стануть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пригоді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для маленьких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перерв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ході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заняття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або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для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налаштування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на роботу перед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заняттям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або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просто як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гра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ільну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хвилинку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.</w:t>
      </w:r>
    </w:p>
    <w:p w:rsidR="00842D4C" w:rsidRPr="00986FD7" w:rsidRDefault="00842D4C" w:rsidP="00842D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Вправи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рекомендують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поступово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ускладнювати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:</w:t>
      </w:r>
    </w:p>
    <w:p w:rsidR="00842D4C" w:rsidRPr="00986FD7" w:rsidRDefault="00842D4C" w:rsidP="00842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прискорювати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темп;</w:t>
      </w:r>
    </w:p>
    <w:p w:rsidR="00842D4C" w:rsidRPr="00986FD7" w:rsidRDefault="00842D4C" w:rsidP="00842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виконувати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легко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прикушеним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язиком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заплющеними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очима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(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вимкнення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мовного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зорового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контролю);</w:t>
      </w:r>
    </w:p>
    <w:p w:rsidR="00842D4C" w:rsidRPr="00986FD7" w:rsidRDefault="00842D4C" w:rsidP="00842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ідключати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рухи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очей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язика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до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рухів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рук;</w:t>
      </w:r>
    </w:p>
    <w:p w:rsidR="00842D4C" w:rsidRPr="001D37B4" w:rsidRDefault="00842D4C" w:rsidP="00842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ідключати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дихальні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вправи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метод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візуалізації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.</w:t>
      </w:r>
    </w:p>
    <w:p w:rsidR="001D37B4" w:rsidRPr="001D37B4" w:rsidRDefault="001D37B4" w:rsidP="00842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</w:p>
    <w:p w:rsidR="001D37B4" w:rsidRPr="001D37B4" w:rsidRDefault="001D37B4" w:rsidP="00842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r w:rsidRPr="00986FD7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Вушка</w:t>
      </w:r>
      <w:proofErr w:type="spellEnd"/>
    </w:p>
    <w:p w:rsidR="001D37B4" w:rsidRPr="00986FD7" w:rsidRDefault="001D37B4" w:rsidP="00842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</w:p>
    <w:p w:rsidR="00842D4C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</w:pPr>
      <w:r w:rsidRPr="00986FD7">
        <w:rPr>
          <w:rFonts w:ascii="inherit" w:eastAsia="Times New Roman" w:hAnsi="inherit" w:cs="Arial"/>
          <w:b/>
          <w:bCs/>
          <w:noProof/>
          <w:color w:val="00B0F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49451" cy="1352550"/>
            <wp:effectExtent l="19050" t="0" r="7899" b="0"/>
            <wp:docPr id="1" name="Рисунок 1" descr="асиметрія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симетрія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5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D7">
        <w:rPr>
          <w:rFonts w:ascii="Arial" w:eastAsia="Times New Roman" w:hAnsi="Arial" w:cs="Arial"/>
          <w:color w:val="00B0F0"/>
          <w:sz w:val="28"/>
          <w:szCs w:val="28"/>
          <w:lang w:eastAsia="ru-RU"/>
        </w:rPr>
        <w:br/>
      </w:r>
      <w:proofErr w:type="spellStart"/>
      <w:proofErr w:type="gram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іль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Енергетизація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мозку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.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Розправляти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розтягувати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зовнішній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край кожного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вуха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рукою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напрямку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вгору-назовні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від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верхньої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частини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до мочки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вуха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п’ять</w:t>
      </w:r>
      <w:proofErr w:type="spellEnd"/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разів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).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Помасажувати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вушну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раковину.</w:t>
      </w:r>
    </w:p>
    <w:p w:rsidR="001D37B4" w:rsidRPr="001D37B4" w:rsidRDefault="001D37B4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</w:pPr>
    </w:p>
    <w:p w:rsidR="00842D4C" w:rsidRPr="001D37B4" w:rsidRDefault="00842D4C" w:rsidP="00842D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</w:pP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  <w:proofErr w:type="spellStart"/>
      <w:r w:rsidR="001D37B4"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>Ліхтарики”</w:t>
      </w:r>
      <w:proofErr w:type="spellEnd"/>
      <w:r w:rsid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             </w:t>
      </w:r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986FD7">
        <w:rPr>
          <w:rFonts w:ascii="Arial" w:eastAsia="Times New Roman" w:hAnsi="Arial" w:cs="Arial"/>
          <w:b/>
          <w:bCs/>
          <w:noProof/>
          <w:color w:val="00B0F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57756" cy="1524000"/>
            <wp:effectExtent l="19050" t="0" r="0" b="0"/>
            <wp:docPr id="2" name="Рисунок 2" descr="ліхт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іхтар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5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>“</w:t>
      </w:r>
      <w:r w:rsidR="001D37B4" w:rsidRPr="001D37B4"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  <w:t xml:space="preserve"> </w:t>
      </w:r>
      <w:r w:rsidRPr="001D37B4"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  <w:br/>
      </w:r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Ціль: Розвиток </w:t>
      </w:r>
      <w:proofErr w:type="spellStart"/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>міжпівкульної</w:t>
      </w:r>
      <w:proofErr w:type="spellEnd"/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взаємодії (мозолистого тіла), довільності і самоконтролю.</w:t>
      </w:r>
      <w:r w:rsidRPr="001D37B4"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  <w:br/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Покласти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кисті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іл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. Одна – стиснута в кулак,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інша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лежить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на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столі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долонею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Одночасно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змінювати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положення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 (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якщо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права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кулаці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іва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–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то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змінити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на: права –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ліва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– кулак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так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далі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)</w:t>
      </w:r>
    </w:p>
    <w:p w:rsidR="001D37B4" w:rsidRDefault="00842D4C" w:rsidP="001D37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</w:pP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lastRenderedPageBreak/>
        <w:t> </w:t>
      </w:r>
      <w:proofErr w:type="spellStart"/>
      <w:r w:rsidR="001D37B4"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>“Дзеркальне</w:t>
      </w:r>
      <w:proofErr w:type="spellEnd"/>
      <w:r w:rsidR="001D37B4"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1D37B4"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>малювання”</w:t>
      </w:r>
      <w:proofErr w:type="spellEnd"/>
    </w:p>
    <w:p w:rsidR="001D37B4" w:rsidRDefault="001D37B4" w:rsidP="001D37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</w:pPr>
      <w:r w:rsidRPr="00986FD7">
        <w:rPr>
          <w:rFonts w:ascii="Arial" w:eastAsia="Times New Roman" w:hAnsi="Arial" w:cs="Arial"/>
          <w:b/>
          <w:bCs/>
          <w:noProof/>
          <w:color w:val="00B0F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71016" cy="1581150"/>
            <wp:effectExtent l="19050" t="0" r="5484" b="0"/>
            <wp:docPr id="15" name="Рисунок 3" descr="асиметрія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симетрія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15" cy="15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4C" w:rsidRPr="00986FD7" w:rsidRDefault="00842D4C" w:rsidP="0098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Ціль: Розвиток </w:t>
      </w:r>
      <w:proofErr w:type="spellStart"/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>міжпівкульної</w:t>
      </w:r>
      <w:proofErr w:type="spellEnd"/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взаємодії, довільності, самоконтролю.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 На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аркуші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чистого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паперу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взявши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обидві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олівці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або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фломастери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пропонуємо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дитині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малювати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одночасно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обома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руками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дзеркально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симетричні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малюнки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літери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цифри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Рекомендується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при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виконанні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цього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завдання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використовувати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музику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.</w:t>
      </w:r>
    </w:p>
    <w:p w:rsidR="00842D4C" w:rsidRPr="00986FD7" w:rsidRDefault="00842D4C" w:rsidP="00842D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Малюнки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для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дзеркального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малювання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двома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руками</w:t>
      </w:r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986FD7">
        <w:rPr>
          <w:rFonts w:ascii="inherit" w:eastAsia="Times New Roman" w:hAnsi="inherit" w:cs="Arial"/>
          <w:noProof/>
          <w:color w:val="8F58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28700" cy="1438275"/>
            <wp:effectExtent l="0" t="0" r="0" b="9525"/>
            <wp:docPr id="4" name="Рисунок 4" descr="асиметрія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симетрія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D7">
        <w:rPr>
          <w:rFonts w:ascii="inherit" w:eastAsia="Times New Roman" w:hAnsi="inherit" w:cs="Arial"/>
          <w:noProof/>
          <w:color w:val="8F58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04875" cy="1438275"/>
            <wp:effectExtent l="0" t="0" r="9525" b="9525"/>
            <wp:docPr id="5" name="Рисунок 5" descr="асиметрія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симетрія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D7">
        <w:rPr>
          <w:rFonts w:ascii="inherit" w:eastAsia="Times New Roman" w:hAnsi="inherit" w:cs="Arial"/>
          <w:noProof/>
          <w:color w:val="8F58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742950" cy="1428750"/>
            <wp:effectExtent l="0" t="0" r="0" b="0"/>
            <wp:docPr id="6" name="Рисунок 6" descr="асиметрія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симетрія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D7">
        <w:rPr>
          <w:rFonts w:ascii="inherit" w:eastAsia="Times New Roman" w:hAnsi="inherit" w:cs="Arial"/>
          <w:noProof/>
          <w:color w:val="8F58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809625" cy="1428750"/>
            <wp:effectExtent l="0" t="0" r="9525" b="0"/>
            <wp:docPr id="7" name="Рисунок 7" descr="асиметрі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симетрі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D7">
        <w:rPr>
          <w:rFonts w:ascii="inherit" w:eastAsia="Times New Roman" w:hAnsi="inherit" w:cs="Arial"/>
          <w:noProof/>
          <w:color w:val="8F58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885825" cy="1438275"/>
            <wp:effectExtent l="0" t="0" r="9525" b="9525"/>
            <wp:docPr id="8" name="Рисунок 8" descr="асиметрія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симетрія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4C" w:rsidRDefault="00842D4C" w:rsidP="00842D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</w:pP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</w:p>
    <w:p w:rsidR="001D37B4" w:rsidRPr="001D37B4" w:rsidRDefault="001D37B4" w:rsidP="00842D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</w:pPr>
      <w:r w:rsidRPr="00986FD7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>«</w:t>
      </w:r>
      <w:proofErr w:type="spellStart"/>
      <w:r w:rsidRPr="00986FD7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  <w:t>Кільце”</w:t>
      </w:r>
      <w:proofErr w:type="spellEnd"/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val="uk-UA" w:eastAsia="ru-RU"/>
        </w:rPr>
      </w:pPr>
      <w:r w:rsidRPr="00986FD7">
        <w:rPr>
          <w:rFonts w:ascii="Arial" w:eastAsia="Times New Roman" w:hAnsi="Arial" w:cs="Arial"/>
          <w:b/>
          <w:bCs/>
          <w:noProof/>
          <w:color w:val="231F2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67000" cy="1852448"/>
            <wp:effectExtent l="19050" t="0" r="0" b="0"/>
            <wp:docPr id="9" name="Рисунок 9" descr="міжпівкульна взаємо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іжпівкульна взаємоді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4C" w:rsidRDefault="00842D4C" w:rsidP="0098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986FD7"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  <w:br/>
      </w:r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Ціль: Розвиток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>міжпівкульної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взаємодії, довільності, самоконтролю.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  <w:br/>
        <w:t xml:space="preserve">Піднімаємо вгору обидві долоні і починаємо перебирати пальці на обох руках, поєднуючи в кільце з великим пальцем по черзі вказівний, середній, безіменний та ін.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Виконується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спочатку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правою рукою,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поті</w:t>
      </w:r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</w:t>
      </w:r>
      <w:proofErr w:type="spellEnd"/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лівою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потім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обома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Ведучий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змінює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темп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виконання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то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прискорюючи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то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сповільнюючи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його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.</w:t>
      </w:r>
    </w:p>
    <w:p w:rsidR="00986FD7" w:rsidRDefault="00986FD7" w:rsidP="0098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</w:p>
    <w:p w:rsidR="001D37B4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</w:pPr>
      <w:r w:rsidRPr="00986FD7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lastRenderedPageBreak/>
        <w:t xml:space="preserve">“Кулак – ребро – </w:t>
      </w:r>
      <w:proofErr w:type="spellStart"/>
      <w:r w:rsidRPr="00986FD7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долоня</w:t>
      </w:r>
      <w:proofErr w:type="spellEnd"/>
      <w:r w:rsidRPr="00986FD7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”</w:t>
      </w:r>
      <w:r w:rsidRPr="00986FD7">
        <w:rPr>
          <w:rFonts w:ascii="Arial" w:eastAsia="Times New Roman" w:hAnsi="Arial" w:cs="Arial"/>
          <w:color w:val="00B0F0"/>
          <w:sz w:val="28"/>
          <w:szCs w:val="28"/>
          <w:lang w:eastAsia="ru-RU"/>
        </w:rPr>
        <w:br/>
      </w:r>
      <w:r w:rsidRPr="00986FD7">
        <w:rPr>
          <w:rFonts w:ascii="inherit" w:eastAsia="Times New Roman" w:hAnsi="inherit" w:cs="Arial"/>
          <w:b/>
          <w:bCs/>
          <w:noProof/>
          <w:color w:val="8F58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66975" cy="1171575"/>
            <wp:effectExtent l="0" t="0" r="9525" b="9525"/>
            <wp:docPr id="10" name="Рисунок 10" descr="асиметрія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симетрія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Ціль: Розвиток </w:t>
      </w:r>
      <w:proofErr w:type="spellStart"/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>міжпівкульної</w:t>
      </w:r>
      <w:proofErr w:type="spellEnd"/>
      <w:r w:rsidRPr="001D37B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взаємодії, довільності, самоконтролю.</w:t>
      </w:r>
      <w:r w:rsidRPr="001D37B4">
        <w:rPr>
          <w:rFonts w:ascii="Arial" w:eastAsia="Times New Roman" w:hAnsi="Arial" w:cs="Arial"/>
          <w:color w:val="231F20"/>
          <w:sz w:val="28"/>
          <w:szCs w:val="28"/>
          <w:lang w:val="uk-UA" w:eastAsia="ru-RU"/>
        </w:rPr>
        <w:br/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Ведучий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показує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дитині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три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положення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на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столі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які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посл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ідовно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змінюють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один одного: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розкрита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на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столі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стиснута в кулак,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ребром на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столі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Спочатку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вправа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виконується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разом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ведучим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: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 xml:space="preserve">а)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долонею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правої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руки;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 xml:space="preserve">б)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долонею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лівої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руки;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 xml:space="preserve">в)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обома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долонями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одночасно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.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 xml:space="preserve">При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цьому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міня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ємо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темп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виконання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то,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прискорюючи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то,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сповільнюючи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його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Поті</w:t>
      </w:r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</w:t>
      </w:r>
      <w:proofErr w:type="spellEnd"/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дитина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виконує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вправу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самостійно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.</w:t>
      </w:r>
    </w:p>
    <w:p w:rsidR="00986FD7" w:rsidRPr="00986FD7" w:rsidRDefault="00986FD7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</w:p>
    <w:p w:rsidR="00842D4C" w:rsidRPr="00986FD7" w:rsidRDefault="00842D4C" w:rsidP="00842D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  <w:proofErr w:type="spellStart"/>
      <w:r w:rsidR="001D37B4"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Вухо</w:t>
      </w:r>
      <w:proofErr w:type="spellEnd"/>
      <w:r w:rsidR="001D37B4"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1D37B4" w:rsidRPr="001D37B4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ніс</w:t>
      </w:r>
      <w:proofErr w:type="spellEnd"/>
      <w:r w:rsidR="001D37B4" w:rsidRPr="00986FD7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”</w:t>
      </w:r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1D37B4">
        <w:rPr>
          <w:rFonts w:ascii="inherit" w:eastAsia="Times New Roman" w:hAnsi="inherit" w:cs="Arial"/>
          <w:b/>
          <w:bCs/>
          <w:noProof/>
          <w:color w:val="00B0F0"/>
          <w:sz w:val="28"/>
          <w:szCs w:val="28"/>
          <w:highlight w:val="yellow"/>
          <w:bdr w:val="none" w:sz="0" w:space="0" w:color="auto" w:frame="1"/>
          <w:lang w:eastAsia="ru-RU"/>
        </w:rPr>
        <w:drawing>
          <wp:inline distT="0" distB="0" distL="0" distR="0">
            <wp:extent cx="2220928" cy="1495425"/>
            <wp:effectExtent l="19050" t="0" r="7922" b="0"/>
            <wp:docPr id="11" name="Рисунок 11" descr="вухо ніс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ухо ніс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22" cy="149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7B4"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proofErr w:type="spellStart"/>
      <w:proofErr w:type="gram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іль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міжпівкульної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взаємодії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довільності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, самоконтролю.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Лівою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рукою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візьміться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кінчик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носа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а правою рукою – за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протилежне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вухо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Одночасно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відпустіть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вухо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ніс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хлопніть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долоні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змініть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положення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 «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точністю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до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навпаки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».</w:t>
      </w:r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Перехресні</w:t>
      </w:r>
      <w:proofErr w:type="spellEnd"/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”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proofErr w:type="spellStart"/>
      <w:proofErr w:type="gram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іль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міжпівкульної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взаємодії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довільності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, самоконтролю.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Виконуйте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перехресні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координовані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рухи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одночасно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правою рукою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івою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ногою (вперед,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сторони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назад).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Поті</w:t>
      </w:r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</w:t>
      </w:r>
      <w:proofErr w:type="spellEnd"/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зробіть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те ж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лівою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рукою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правою ногою.</w:t>
      </w:r>
    </w:p>
    <w:p w:rsidR="00842D4C" w:rsidRPr="00986FD7" w:rsidRDefault="00842D4C" w:rsidP="0084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 xml:space="preserve">“Горизонтальна </w:t>
      </w:r>
      <w:proofErr w:type="spellStart"/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вісімка</w:t>
      </w:r>
      <w:proofErr w:type="spellEnd"/>
      <w:r w:rsidRPr="00986FD7">
        <w:rPr>
          <w:rFonts w:ascii="Arial" w:eastAsia="Times New Roman" w:hAnsi="Arial" w:cs="Arial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”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proofErr w:type="spellStart"/>
      <w:proofErr w:type="gram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іль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міжпівкульної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взаємодії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довільності</w:t>
      </w:r>
      <w:proofErr w:type="spellEnd"/>
      <w:r w:rsidRPr="00986FD7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, самоконтролю.</w:t>
      </w:r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 xml:space="preserve">Намалюйте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пові</w:t>
      </w:r>
      <w:proofErr w:type="gram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тр</w:t>
      </w:r>
      <w:proofErr w:type="gram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в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горизонтальній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площині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цифру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вісім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три рази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спочатку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однією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рукою,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потім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іншою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,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потім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обома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руками </w:t>
      </w:r>
      <w:proofErr w:type="spellStart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одночасно</w:t>
      </w:r>
      <w:proofErr w:type="spellEnd"/>
      <w:r w:rsidRPr="00986FD7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.</w:t>
      </w:r>
    </w:p>
    <w:p w:rsidR="008D29E2" w:rsidRPr="00986FD7" w:rsidRDefault="008D29E2">
      <w:pPr>
        <w:rPr>
          <w:sz w:val="28"/>
          <w:szCs w:val="28"/>
        </w:rPr>
      </w:pPr>
    </w:p>
    <w:sectPr w:rsidR="008D29E2" w:rsidRPr="00986FD7" w:rsidSect="0017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35"/>
    <w:multiLevelType w:val="multilevel"/>
    <w:tmpl w:val="AC80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D4C"/>
    <w:rsid w:val="00035D1C"/>
    <w:rsid w:val="00043A26"/>
    <w:rsid w:val="000712FF"/>
    <w:rsid w:val="0007379C"/>
    <w:rsid w:val="0007539B"/>
    <w:rsid w:val="0007637C"/>
    <w:rsid w:val="00086EF0"/>
    <w:rsid w:val="000C0E26"/>
    <w:rsid w:val="000C2F8A"/>
    <w:rsid w:val="000D295B"/>
    <w:rsid w:val="001059B4"/>
    <w:rsid w:val="00113B25"/>
    <w:rsid w:val="00115B76"/>
    <w:rsid w:val="00123840"/>
    <w:rsid w:val="00126585"/>
    <w:rsid w:val="00152958"/>
    <w:rsid w:val="001710AF"/>
    <w:rsid w:val="00174AF1"/>
    <w:rsid w:val="001752F0"/>
    <w:rsid w:val="00193230"/>
    <w:rsid w:val="001D37B4"/>
    <w:rsid w:val="001E2DB0"/>
    <w:rsid w:val="001F6C40"/>
    <w:rsid w:val="00201771"/>
    <w:rsid w:val="002141BD"/>
    <w:rsid w:val="002201AA"/>
    <w:rsid w:val="00220E51"/>
    <w:rsid w:val="0023279F"/>
    <w:rsid w:val="002428A8"/>
    <w:rsid w:val="00287AAF"/>
    <w:rsid w:val="00291710"/>
    <w:rsid w:val="002976E3"/>
    <w:rsid w:val="002C58DB"/>
    <w:rsid w:val="002D1EE5"/>
    <w:rsid w:val="002D4F94"/>
    <w:rsid w:val="002E4698"/>
    <w:rsid w:val="002E4A2D"/>
    <w:rsid w:val="002E50A7"/>
    <w:rsid w:val="002E5D47"/>
    <w:rsid w:val="002E7149"/>
    <w:rsid w:val="002F2B87"/>
    <w:rsid w:val="00300F95"/>
    <w:rsid w:val="003254A7"/>
    <w:rsid w:val="00330C95"/>
    <w:rsid w:val="003312F2"/>
    <w:rsid w:val="0033653B"/>
    <w:rsid w:val="0033697E"/>
    <w:rsid w:val="00341CDC"/>
    <w:rsid w:val="003656C6"/>
    <w:rsid w:val="003821F0"/>
    <w:rsid w:val="00392E9A"/>
    <w:rsid w:val="003B1066"/>
    <w:rsid w:val="003B194A"/>
    <w:rsid w:val="003B5647"/>
    <w:rsid w:val="003D217E"/>
    <w:rsid w:val="00400FFA"/>
    <w:rsid w:val="00407EBC"/>
    <w:rsid w:val="00411BDC"/>
    <w:rsid w:val="00414D20"/>
    <w:rsid w:val="0042512B"/>
    <w:rsid w:val="0045428C"/>
    <w:rsid w:val="00464096"/>
    <w:rsid w:val="00464F14"/>
    <w:rsid w:val="00475D5C"/>
    <w:rsid w:val="004D5F69"/>
    <w:rsid w:val="004E230B"/>
    <w:rsid w:val="004F1127"/>
    <w:rsid w:val="004F528A"/>
    <w:rsid w:val="0052292B"/>
    <w:rsid w:val="00533E3A"/>
    <w:rsid w:val="0054349D"/>
    <w:rsid w:val="00550C8B"/>
    <w:rsid w:val="005550BB"/>
    <w:rsid w:val="005552E9"/>
    <w:rsid w:val="005558E7"/>
    <w:rsid w:val="00560CE7"/>
    <w:rsid w:val="0057649A"/>
    <w:rsid w:val="005805BB"/>
    <w:rsid w:val="00587CAE"/>
    <w:rsid w:val="005A3F8D"/>
    <w:rsid w:val="005A4344"/>
    <w:rsid w:val="005C6C75"/>
    <w:rsid w:val="005C6D80"/>
    <w:rsid w:val="005E4573"/>
    <w:rsid w:val="005F304E"/>
    <w:rsid w:val="0060021E"/>
    <w:rsid w:val="00603A10"/>
    <w:rsid w:val="00611E72"/>
    <w:rsid w:val="00615633"/>
    <w:rsid w:val="00642471"/>
    <w:rsid w:val="006432C4"/>
    <w:rsid w:val="006454D5"/>
    <w:rsid w:val="00660400"/>
    <w:rsid w:val="006853BA"/>
    <w:rsid w:val="00690C03"/>
    <w:rsid w:val="00691B80"/>
    <w:rsid w:val="006E1AC5"/>
    <w:rsid w:val="006E40CA"/>
    <w:rsid w:val="006E4EAE"/>
    <w:rsid w:val="00702352"/>
    <w:rsid w:val="00706E2A"/>
    <w:rsid w:val="00717357"/>
    <w:rsid w:val="00720AF9"/>
    <w:rsid w:val="007269FA"/>
    <w:rsid w:val="0073047A"/>
    <w:rsid w:val="00772FA5"/>
    <w:rsid w:val="00773491"/>
    <w:rsid w:val="00774476"/>
    <w:rsid w:val="00776275"/>
    <w:rsid w:val="00780FA4"/>
    <w:rsid w:val="00794DFD"/>
    <w:rsid w:val="007A33DA"/>
    <w:rsid w:val="007D1E6F"/>
    <w:rsid w:val="007F2514"/>
    <w:rsid w:val="00817623"/>
    <w:rsid w:val="00837974"/>
    <w:rsid w:val="00842D4C"/>
    <w:rsid w:val="008454B1"/>
    <w:rsid w:val="008520D8"/>
    <w:rsid w:val="008744BF"/>
    <w:rsid w:val="008837FE"/>
    <w:rsid w:val="00887B72"/>
    <w:rsid w:val="008A1A49"/>
    <w:rsid w:val="008A43A5"/>
    <w:rsid w:val="008A6F92"/>
    <w:rsid w:val="008C3436"/>
    <w:rsid w:val="008C3720"/>
    <w:rsid w:val="008D29E2"/>
    <w:rsid w:val="008E748A"/>
    <w:rsid w:val="008F3389"/>
    <w:rsid w:val="00915FCD"/>
    <w:rsid w:val="0092583C"/>
    <w:rsid w:val="009678B2"/>
    <w:rsid w:val="00986FD7"/>
    <w:rsid w:val="00987A71"/>
    <w:rsid w:val="00997491"/>
    <w:rsid w:val="009A5287"/>
    <w:rsid w:val="009C058F"/>
    <w:rsid w:val="009C0E68"/>
    <w:rsid w:val="009C3340"/>
    <w:rsid w:val="009D2B96"/>
    <w:rsid w:val="009D5B3F"/>
    <w:rsid w:val="009D670A"/>
    <w:rsid w:val="009E36BF"/>
    <w:rsid w:val="009E591B"/>
    <w:rsid w:val="009E7773"/>
    <w:rsid w:val="009F535B"/>
    <w:rsid w:val="00A00498"/>
    <w:rsid w:val="00A03F97"/>
    <w:rsid w:val="00A07067"/>
    <w:rsid w:val="00A11476"/>
    <w:rsid w:val="00A27B1A"/>
    <w:rsid w:val="00A44A01"/>
    <w:rsid w:val="00AB0E2D"/>
    <w:rsid w:val="00AC100D"/>
    <w:rsid w:val="00AE3CF9"/>
    <w:rsid w:val="00AF2EF2"/>
    <w:rsid w:val="00B03A48"/>
    <w:rsid w:val="00B24B98"/>
    <w:rsid w:val="00B263A4"/>
    <w:rsid w:val="00B330ED"/>
    <w:rsid w:val="00B33871"/>
    <w:rsid w:val="00B442C2"/>
    <w:rsid w:val="00B771B1"/>
    <w:rsid w:val="00B83BE8"/>
    <w:rsid w:val="00BB38D2"/>
    <w:rsid w:val="00BB5CA9"/>
    <w:rsid w:val="00BB720F"/>
    <w:rsid w:val="00BC4581"/>
    <w:rsid w:val="00BC5011"/>
    <w:rsid w:val="00BE750E"/>
    <w:rsid w:val="00BF4033"/>
    <w:rsid w:val="00BF4F49"/>
    <w:rsid w:val="00C06A08"/>
    <w:rsid w:val="00C158E7"/>
    <w:rsid w:val="00C22120"/>
    <w:rsid w:val="00C52A02"/>
    <w:rsid w:val="00C56DB9"/>
    <w:rsid w:val="00C70CB2"/>
    <w:rsid w:val="00C71C8C"/>
    <w:rsid w:val="00C74FFA"/>
    <w:rsid w:val="00C808E3"/>
    <w:rsid w:val="00C81A02"/>
    <w:rsid w:val="00C90B0A"/>
    <w:rsid w:val="00C90C55"/>
    <w:rsid w:val="00C93ECD"/>
    <w:rsid w:val="00CD1799"/>
    <w:rsid w:val="00CD7312"/>
    <w:rsid w:val="00CD7979"/>
    <w:rsid w:val="00CE6FE5"/>
    <w:rsid w:val="00D05BBB"/>
    <w:rsid w:val="00D0642A"/>
    <w:rsid w:val="00D312D9"/>
    <w:rsid w:val="00D355F5"/>
    <w:rsid w:val="00D441EE"/>
    <w:rsid w:val="00D52175"/>
    <w:rsid w:val="00D53186"/>
    <w:rsid w:val="00D869CA"/>
    <w:rsid w:val="00DA2F9E"/>
    <w:rsid w:val="00DA3EA1"/>
    <w:rsid w:val="00DA4559"/>
    <w:rsid w:val="00DB0BCD"/>
    <w:rsid w:val="00DB5208"/>
    <w:rsid w:val="00E00D82"/>
    <w:rsid w:val="00E053A1"/>
    <w:rsid w:val="00E076C5"/>
    <w:rsid w:val="00E27046"/>
    <w:rsid w:val="00E648D5"/>
    <w:rsid w:val="00E64CE1"/>
    <w:rsid w:val="00E717A9"/>
    <w:rsid w:val="00E75FFC"/>
    <w:rsid w:val="00E85191"/>
    <w:rsid w:val="00E91063"/>
    <w:rsid w:val="00EA058E"/>
    <w:rsid w:val="00EC2792"/>
    <w:rsid w:val="00ED18B8"/>
    <w:rsid w:val="00EE60B0"/>
    <w:rsid w:val="00EF0CE7"/>
    <w:rsid w:val="00EF4E85"/>
    <w:rsid w:val="00F1441E"/>
    <w:rsid w:val="00F262AA"/>
    <w:rsid w:val="00F45A8C"/>
    <w:rsid w:val="00F519F3"/>
    <w:rsid w:val="00F524D9"/>
    <w:rsid w:val="00F6125A"/>
    <w:rsid w:val="00F76620"/>
    <w:rsid w:val="00F81A62"/>
    <w:rsid w:val="00F93BBD"/>
    <w:rsid w:val="00FA1893"/>
    <w:rsid w:val="00FA2CF6"/>
    <w:rsid w:val="00FB048D"/>
    <w:rsid w:val="00FB089A"/>
    <w:rsid w:val="00FC4B0A"/>
    <w:rsid w:val="00FC76D1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dytpsyholog.files.wordpress.com/2015/04/d0b0d181d0b8d0bcd0b5d182d180d196d18f2.jpg" TargetMode="External"/><Relationship Id="rId18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dytpsyholog.files.wordpress.com/2015/04/d0b0d181d0b8d0bcd0b5d182d180d196d18f-3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dytpsyholog.files.wordpress.com/2015/04/d0b0d181d0b8d0bcd0b5d182d180d196d18f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ytpsyholog.files.wordpress.com/2015/04/d0b0d181d0b8d0bcd0b5d182d180d196d18f4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ytpsyholog.files.wordpress.com/2015/04/d0b0d181d0b8d0bcd0b5d182d180d196d18f6.jpg" TargetMode="External"/><Relationship Id="rId15" Type="http://schemas.openxmlformats.org/officeDocument/2006/relationships/hyperlink" Target="https://dytpsyholog.files.wordpress.com/2015/04/d0b0d181d0b8d0bcd0b5d182d180d196d18f.jp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dytpsyholog.files.wordpress.com/2015/04/d0b0d181d0b8d0bcd0b5d182d180d196d18f5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dytpsyholog.files.wordpress.com/2015/04/d0b2d183d185d0be-d0bdd196d1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Tatyana</cp:lastModifiedBy>
  <cp:revision>2</cp:revision>
  <dcterms:created xsi:type="dcterms:W3CDTF">2020-04-11T18:31:00Z</dcterms:created>
  <dcterms:modified xsi:type="dcterms:W3CDTF">2020-04-11T18:31:00Z</dcterms:modified>
</cp:coreProperties>
</file>